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</w:t>
      </w:r>
      <w:proofErr w:type="gramEnd"/>
      <w:r w:rsidR="000836AC">
        <w:rPr>
          <w:sz w:val="24"/>
          <w:szCs w:val="24"/>
        </w:rPr>
        <w:t>BÖLÜM/</w:t>
      </w:r>
      <w:r w:rsidR="001C5C20">
        <w:rPr>
          <w:sz w:val="24"/>
          <w:szCs w:val="24"/>
        </w:rPr>
        <w:t xml:space="preserve">PROGRAM </w:t>
      </w:r>
      <w:r w:rsidR="000836AC">
        <w:rPr>
          <w:sz w:val="24"/>
          <w:szCs w:val="24"/>
        </w:rPr>
        <w:t>ANABİLİM/ANASANAT DALI 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</w:t>
      </w:r>
      <w:r w:rsidR="0008460A">
        <w:rPr>
          <w:sz w:val="24"/>
          <w:szCs w:val="24"/>
        </w:rPr>
        <w:t>8</w:t>
      </w:r>
      <w:r w:rsidR="000836AC">
        <w:rPr>
          <w:sz w:val="24"/>
          <w:szCs w:val="24"/>
        </w:rPr>
        <w:t>-20</w:t>
      </w:r>
      <w:r w:rsidR="0008460A">
        <w:rPr>
          <w:sz w:val="24"/>
          <w:szCs w:val="24"/>
        </w:rPr>
        <w:t>20</w:t>
      </w:r>
      <w:r w:rsidR="000836AC">
        <w:rPr>
          <w:sz w:val="24"/>
          <w:szCs w:val="24"/>
        </w:rPr>
        <w:t xml:space="preserve"> Dönemi için bölüm/program/anabilim/</w:t>
      </w:r>
      <w:proofErr w:type="spellStart"/>
      <w:r w:rsidR="000836AC">
        <w:rPr>
          <w:sz w:val="24"/>
          <w:szCs w:val="24"/>
        </w:rPr>
        <w:t>anasanat</w:t>
      </w:r>
      <w:proofErr w:type="spellEnd"/>
      <w:r w:rsidR="000836AC">
        <w:rPr>
          <w:sz w:val="24"/>
          <w:szCs w:val="24"/>
        </w:rPr>
        <w:t xml:space="preserve"> dalı</w:t>
      </w:r>
      <w:r w:rsidR="00B754F9" w:rsidRPr="00921654">
        <w:rPr>
          <w:sz w:val="24"/>
          <w:szCs w:val="24"/>
        </w:rPr>
        <w:t xml:space="preserve"> öğrenci temsilciliği</w:t>
      </w:r>
      <w:r w:rsidR="007C0201" w:rsidRPr="00921654">
        <w:rPr>
          <w:sz w:val="24"/>
          <w:szCs w:val="24"/>
        </w:rPr>
        <w:t xml:space="preserve"> 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240C32" w:rsidRPr="00921654" w:rsidRDefault="0008460A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/…../2018</w:t>
      </w:r>
      <w:bookmarkStart w:id="0" w:name="_GoBack"/>
      <w:bookmarkEnd w:id="0"/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Enstitü/Fakülte/Yüksekokul/MYO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</w:t>
            </w:r>
            <w:r w:rsidR="0008256C" w:rsidRPr="00921654">
              <w:rPr>
                <w:sz w:val="24"/>
                <w:szCs w:val="24"/>
              </w:rPr>
              <w:t>Anabilim</w:t>
            </w:r>
            <w:r>
              <w:rPr>
                <w:sz w:val="24"/>
                <w:szCs w:val="24"/>
              </w:rPr>
              <w:t xml:space="preserve">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 w:rsidR="0008256C" w:rsidRPr="00921654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921654">
              <w:rPr>
                <w:sz w:val="24"/>
                <w:szCs w:val="24"/>
              </w:rPr>
              <w:t>/Durum</w:t>
            </w:r>
            <w:r w:rsidR="00921654" w:rsidRPr="009216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p w:rsidR="009D4B5F" w:rsidRPr="00921654" w:rsidRDefault="009D4B5F" w:rsidP="009D4B5F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A05B74">
        <w:trPr>
          <w:trHeight w:val="2922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7120B9" w:rsidRPr="00921654" w:rsidTr="009D4B5F">
              <w:trPr>
                <w:trHeight w:val="372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9D4B5F"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7425C">
              <w:trPr>
                <w:trHeight w:val="981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27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7425C">
              <w:trPr>
                <w:trHeight w:val="698"/>
              </w:trPr>
              <w:tc>
                <w:tcPr>
                  <w:tcW w:w="2065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A05B74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p w:rsidR="0089201C" w:rsidRPr="00921654" w:rsidRDefault="0089201C" w:rsidP="0089201C">
      <w:pPr>
        <w:ind w:left="-142"/>
        <w:rPr>
          <w:b/>
        </w:rPr>
      </w:pPr>
      <w:r w:rsidRPr="00921654">
        <w:rPr>
          <w:b/>
        </w:rPr>
        <w:tab/>
      </w:r>
      <w:r w:rsidR="00921654" w:rsidRPr="00921654">
        <w:rPr>
          <w:b/>
        </w:rPr>
        <w:t>*Lisansüstü programlarda kayıtlı öğrenciler Durum Bilgisine Bilimsel Hazırlık, Ders Aşaması, Tez Aşaması durumlarından kendi durumuna uygun olanı yazacaklardır.</w:t>
      </w:r>
    </w:p>
    <w:sectPr w:rsidR="0089201C" w:rsidRPr="00921654" w:rsidSect="00786DB1">
      <w:headerReference w:type="default" r:id="rId7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7C" w:rsidRDefault="00FD087C">
      <w:r>
        <w:separator/>
      </w:r>
    </w:p>
  </w:endnote>
  <w:endnote w:type="continuationSeparator" w:id="0">
    <w:p w:rsidR="00FD087C" w:rsidRDefault="00FD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7C" w:rsidRDefault="00FD087C">
      <w:r>
        <w:separator/>
      </w:r>
    </w:p>
  </w:footnote>
  <w:footnote w:type="continuationSeparator" w:id="0">
    <w:p w:rsidR="00FD087C" w:rsidRDefault="00FD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1C" w:rsidRDefault="009D111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ge">
            <wp:posOffset>442595</wp:posOffset>
          </wp:positionV>
          <wp:extent cx="571500" cy="557530"/>
          <wp:effectExtent l="19050" t="0" r="0" b="0"/>
          <wp:wrapSquare wrapText="bothSides"/>
          <wp:docPr id="2" name="Resim 2" descr="http://w3.sdu.edu.tr/logo_200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logo_200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5F"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89201C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B7225F">
      <w:rPr>
        <w:b/>
        <w:sz w:val="24"/>
        <w:szCs w:val="24"/>
      </w:rPr>
      <w:t>SÜLEYMAN</w:t>
    </w:r>
    <w:r w:rsidR="00727753">
      <w:rPr>
        <w:b/>
        <w:sz w:val="24"/>
        <w:szCs w:val="24"/>
      </w:rPr>
      <w:t xml:space="preserve"> DEMİREL ÜNİVERSİTESİ</w:t>
    </w:r>
  </w:p>
  <w:p w:rsidR="001C5C20" w:rsidRPr="001C5C20" w:rsidRDefault="001C5C20">
    <w:pPr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>
      <w:rPr>
        <w:b/>
        <w:sz w:val="24"/>
        <w:szCs w:val="24"/>
      </w:rPr>
      <w:tab/>
      <w:t xml:space="preserve">                 </w:t>
    </w:r>
    <w:r w:rsidRPr="001C5C20">
      <w:rPr>
        <w:b/>
        <w:sz w:val="24"/>
        <w:szCs w:val="24"/>
      </w:rPr>
      <w:t>BÖLÜM/PROGRAM/ANABİLİM/ANASANAT DALI</w:t>
    </w:r>
  </w:p>
  <w:p w:rsidR="00B7225F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</w:t>
    </w:r>
    <w:r w:rsidR="00727753">
      <w:rPr>
        <w:b/>
        <w:sz w:val="24"/>
        <w:szCs w:val="24"/>
      </w:rPr>
      <w:t xml:space="preserve">                ÖĞRENCİ 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8256C"/>
    <w:rsid w:val="000836AC"/>
    <w:rsid w:val="0008460A"/>
    <w:rsid w:val="00096D91"/>
    <w:rsid w:val="00177C87"/>
    <w:rsid w:val="001C5C20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85FEB"/>
    <w:rsid w:val="007120B9"/>
    <w:rsid w:val="00727753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B7225F"/>
    <w:rsid w:val="00B754F9"/>
    <w:rsid w:val="00C23AC6"/>
    <w:rsid w:val="00C42F1A"/>
    <w:rsid w:val="00D66A71"/>
    <w:rsid w:val="00D723E0"/>
    <w:rsid w:val="00E53730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143C1-1E64-4BD3-A3F3-0498DAD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3.sdu.edu.tr/logo_200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3.sdu.edu.tr/kurumsal/kurumsal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1184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Fujitsu</cp:lastModifiedBy>
  <cp:revision>4</cp:revision>
  <cp:lastPrinted>2008-10-23T07:58:00Z</cp:lastPrinted>
  <dcterms:created xsi:type="dcterms:W3CDTF">2016-10-06T12:53:00Z</dcterms:created>
  <dcterms:modified xsi:type="dcterms:W3CDTF">2018-09-18T13:52:00Z</dcterms:modified>
</cp:coreProperties>
</file>